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93CCF" w14:textId="77777777" w:rsidR="00711FA6" w:rsidRPr="002A1CA4" w:rsidRDefault="00711FA6" w:rsidP="002A1CA4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Załącznik nr 1</w:t>
      </w:r>
    </w:p>
    <w:p w14:paraId="6A8E8160" w14:textId="29B5C16B" w:rsidR="00711FA6" w:rsidRPr="002A1CA4" w:rsidRDefault="00711FA6" w:rsidP="002A1CA4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Zasady bezpiecznej rekrutacji pracowników/wolontariuszy w </w:t>
      </w:r>
      <w:r w:rsidR="00A50FE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Niepublicznym Żłobku EmiLudki</w:t>
      </w:r>
    </w:p>
    <w:p w14:paraId="78063835" w14:textId="77777777" w:rsidR="00711FA6" w:rsidRPr="002A1CA4" w:rsidRDefault="00711FA6" w:rsidP="002A1CA4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1A73E85" w14:textId="76F62D6F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Dyrektor przed zatrudnieniem pracownika w </w:t>
      </w:r>
      <w:r w:rsidR="00A50FE4" w:rsidRPr="00C64D27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Żłobku</w:t>
      </w: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poznaje dane osobowe, kwalifikacje kandydata/kandydatki, w tym stosunek do wartości podzielanych przez </w:t>
      </w:r>
      <w:r w:rsidR="00A50FE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Żłobek</w:t>
      </w: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takich jak ochrona praw dzieci i szacunek do ich godności.</w:t>
      </w:r>
    </w:p>
    <w:p w14:paraId="28163222" w14:textId="77777777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Dyrektor dba o to, by osoby przez niego zatrudnione (w tym osoby pracujące na podstawie umowy zlecenia oraz wolontariusze/stażyści) posiadały odpowiednie kwalifikacje do pracy z dziećmi oraz były dla nich bezpieczne.</w:t>
      </w:r>
    </w:p>
    <w:p w14:paraId="768E1691" w14:textId="6A7DC918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Aby sprawdzić powyższe, w tym stosunek osoby zatrudnianej do dzieci i podzielania wartości związanych z szacunkiem wobec nich oraz przestrzegania ich praw, dyrektor </w:t>
      </w:r>
      <w:r w:rsidR="00A50FE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może żądać danych (w tym dokumentów) dotyczących:</w:t>
      </w:r>
    </w:p>
    <w:p w14:paraId="4404BF2C" w14:textId="77777777" w:rsidR="00711FA6" w:rsidRPr="002A1CA4" w:rsidRDefault="00711FA6" w:rsidP="002A1CA4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wykształcenia,</w:t>
      </w:r>
    </w:p>
    <w:p w14:paraId="0526D6A0" w14:textId="77777777" w:rsidR="00711FA6" w:rsidRPr="002A1CA4" w:rsidRDefault="00711FA6" w:rsidP="002A1CA4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kwalifikacji zawodowych,</w:t>
      </w:r>
    </w:p>
    <w:p w14:paraId="3E047139" w14:textId="77777777" w:rsidR="00711FA6" w:rsidRPr="002A1CA4" w:rsidRDefault="00711FA6" w:rsidP="002A1CA4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przebiegu dotychczasowego zatrudnienia kandydata/kandydatki.</w:t>
      </w:r>
    </w:p>
    <w:p w14:paraId="4B785AEB" w14:textId="30A4E2DF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W każdym przypadku dyrektor </w:t>
      </w:r>
      <w:r w:rsidR="00A50FE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musi posiadać dane pozwalające zidentyfikować osobę przez niego zatrudnioną, niezależnie od podstawy zatrudnienia. Powinien znać:</w:t>
      </w:r>
    </w:p>
    <w:p w14:paraId="6344C096" w14:textId="77777777" w:rsidR="00711FA6" w:rsidRPr="002A1CA4" w:rsidRDefault="00711FA6" w:rsidP="002A1CA4">
      <w:pPr>
        <w:numPr>
          <w:ilvl w:val="0"/>
          <w:numId w:val="2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imię (imiona) i nazwisko,</w:t>
      </w:r>
    </w:p>
    <w:p w14:paraId="5F9D24D0" w14:textId="77777777" w:rsidR="00711FA6" w:rsidRPr="002A1CA4" w:rsidRDefault="00711FA6" w:rsidP="002A1CA4">
      <w:pPr>
        <w:numPr>
          <w:ilvl w:val="0"/>
          <w:numId w:val="2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datę urodzenia,</w:t>
      </w:r>
    </w:p>
    <w:p w14:paraId="2A9A361A" w14:textId="77777777" w:rsidR="00711FA6" w:rsidRPr="002A1CA4" w:rsidRDefault="00711FA6" w:rsidP="002A1CA4">
      <w:pPr>
        <w:numPr>
          <w:ilvl w:val="0"/>
          <w:numId w:val="2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dane kontaktowe osoby zatrudnianej.</w:t>
      </w:r>
    </w:p>
    <w:p w14:paraId="791A448E" w14:textId="0F4E3328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Dyrektor </w:t>
      </w:r>
      <w:r w:rsidR="00A50FE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może poprosić kandydata/kandydatkę o przedstawienie referencji z poprzednich miejsc zatrudnienia lub o podanie kontaktu do osoby, która takie referencje może wystawić. Podstawą dostarczenia referencji lub kontaktu do byłych pracodawców jest zgoda kandydata/kandydatki. Niepodanie tych danych w świetle obowiązujących przepisów nie powinno rodzić dla tej osoby negatywnych konsekwencji w postaci np. odmowy zatrudnienia wyłącznie w oparciu o tę podstawę. </w:t>
      </w:r>
      <w:r w:rsidR="00A50FE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Żłobek</w:t>
      </w: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nie może bowiem samodzielnie prowadzić tzw. screeningu osób ubiegających się o pracę, gdyż ograniczają ją w tym zakresie przepisy ogólnego rozporządzenia o ochronie danych osobowych (RODO) oraz Kodeksu pracy.</w:t>
      </w:r>
    </w:p>
    <w:p w14:paraId="7FC4F5DE" w14:textId="4C86C1EB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Dyrektor </w:t>
      </w:r>
      <w:r w:rsidR="00A50FE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przed zatrudnieniem kandydata/kandydatki uzyskuje jego/jej dane osobowe, w tym dane potrzebne do sprawdzenia danych w Rejestrze Sprawców Przestępstw na Tle Seksualnym – Rejestr z dostępem ograniczonym. </w:t>
      </w:r>
      <w:r w:rsidRPr="002A1CA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Uwaga! Przed dopuszczeniem osoby zatrudnianej do wykonywania obowiązków związanych z wychowaniem, </w:t>
      </w:r>
      <w:r w:rsidRPr="002A1CA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lastRenderedPageBreak/>
        <w:t xml:space="preserve">edukacją, wypoczynkiem, leczeniem małoletnich lub opieką nad nimi </w:t>
      </w:r>
      <w:r w:rsidR="00A50FE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Żłobek</w:t>
      </w:r>
      <w:r w:rsidR="00A50FE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jest zobowiązany</w:t>
      </w:r>
      <w:r w:rsidRPr="002A1CA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sprawdzić osobę zatrudnianą w Rejestrze Sprawców Przestępstw na Tle Seksualnym – Rejestr z dostępem ograniczonym oraz Rejestr osób, w stosunku do których Państwowa Komisja do spraw przeciwdziałania wykorzystaniu seksualnemu małoletnich poniżej lat 15 wydała postanowienie o wpisie w Rejestrze. Rejestr dostępny jest na stronie: rps.ms.gov.pl. By móc uzyskać informacje z rejestru z dostępem ograniczonym, konieczne jest uprzednie założenie profilu </w:t>
      </w:r>
      <w:r w:rsidR="00A50FE4" w:rsidRPr="00A50FE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Żłobka</w:t>
      </w:r>
      <w:r w:rsidRPr="002A1CA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</w:t>
      </w:r>
    </w:p>
    <w:p w14:paraId="42193046" w14:textId="30B49B3C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Aby sprawdzić osobę w Rejestrze, dyrektor </w:t>
      </w:r>
      <w:r w:rsidR="00A50FE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potrzebuje następujących danych kandydata/kandydatki:</w:t>
      </w:r>
    </w:p>
    <w:p w14:paraId="5B5DB330" w14:textId="77777777" w:rsidR="00711FA6" w:rsidRPr="002A1CA4" w:rsidRDefault="00711FA6" w:rsidP="002A1CA4">
      <w:pPr>
        <w:numPr>
          <w:ilvl w:val="0"/>
          <w:numId w:val="3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imię i nazwisko,</w:t>
      </w:r>
    </w:p>
    <w:p w14:paraId="34B01666" w14:textId="77777777" w:rsidR="00711FA6" w:rsidRPr="002A1CA4" w:rsidRDefault="00711FA6" w:rsidP="002A1CA4">
      <w:pPr>
        <w:numPr>
          <w:ilvl w:val="0"/>
          <w:numId w:val="3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data urodzenia,</w:t>
      </w:r>
    </w:p>
    <w:p w14:paraId="6258185A" w14:textId="77777777" w:rsidR="00711FA6" w:rsidRPr="002A1CA4" w:rsidRDefault="00711FA6" w:rsidP="002A1CA4">
      <w:pPr>
        <w:numPr>
          <w:ilvl w:val="0"/>
          <w:numId w:val="3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PESEL,</w:t>
      </w:r>
    </w:p>
    <w:p w14:paraId="68AB119B" w14:textId="77777777" w:rsidR="00711FA6" w:rsidRPr="002A1CA4" w:rsidRDefault="00711FA6" w:rsidP="002A1CA4">
      <w:pPr>
        <w:numPr>
          <w:ilvl w:val="0"/>
          <w:numId w:val="3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nazwisko rodowe,</w:t>
      </w:r>
    </w:p>
    <w:p w14:paraId="05CF4A25" w14:textId="77777777" w:rsidR="00711FA6" w:rsidRPr="002A1CA4" w:rsidRDefault="00711FA6" w:rsidP="002A1CA4">
      <w:pPr>
        <w:numPr>
          <w:ilvl w:val="0"/>
          <w:numId w:val="3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imię ojca,</w:t>
      </w:r>
    </w:p>
    <w:p w14:paraId="7C5C10F4" w14:textId="77777777" w:rsidR="00711FA6" w:rsidRPr="002A1CA4" w:rsidRDefault="00711FA6" w:rsidP="002A1CA4">
      <w:pPr>
        <w:numPr>
          <w:ilvl w:val="0"/>
          <w:numId w:val="3"/>
        </w:numPr>
        <w:spacing w:after="0" w:line="360" w:lineRule="auto"/>
        <w:ind w:left="714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imię matki.</w:t>
      </w:r>
    </w:p>
    <w:p w14:paraId="73036496" w14:textId="77777777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Wydruk z Rejestru przechowuje się w aktach osobowych pracownika lub analogicznej dokumentacji dotyczącej wolontariusza lub osoby zatrudnionej w oparciu o umowę cywilnoprawną.</w:t>
      </w:r>
    </w:p>
    <w:p w14:paraId="6436C9BF" w14:textId="68973442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Dyrektor </w:t>
      </w:r>
      <w:r w:rsidR="00A50FE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przed zatrudnieniem kandydata/kandydatki na nauczyciela uzyskuje od kandydata/kandydatki informację z Krajowego Rejestru Karnego o niekaralności w zakresie przestępstw określonych w rozdziale XIX i XXV Kodeksu karnego, w art. 189a i art. 207 Kodeksu karnego oraz w ustawie o przeciwdziałaniu narkomanii, lub za odpowiadające tym przestępstwom czyny zabronione określone w przepisach prawa obcego.</w:t>
      </w:r>
    </w:p>
    <w:p w14:paraId="24E69CF3" w14:textId="77777777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Jeżeli osoba posiada obywatelstwo inne niż polskie, wówczas powinna przedłożyć również informację z rejestru karnego państwa obywatelstwa uzyskiwaną do celów działalności zawodowej lub </w:t>
      </w:r>
      <w:proofErr w:type="spellStart"/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wolontariackiej</w:t>
      </w:r>
      <w:proofErr w:type="spellEnd"/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związanej z kontaktami z dziećmi, bądź informację z rejestru karnego, jeżeli prawo tego państwa nie przewiduje wydawania informacji dla ww. celów.</w:t>
      </w:r>
    </w:p>
    <w:p w14:paraId="3E1FD3B8" w14:textId="77777777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Od kandydata/kandydatki – osoby posiadającej obywatelstwo inne niż polskie – dyrektor pobiera również oświadczenie o państwie lub państwach zamieszkiwania w ciągu ostatnich 20 lat, innych niż Rzeczypospolita Polska i państwo obywatelstwa, złożone pod rygorem odpowiedzialności karnej.</w:t>
      </w:r>
    </w:p>
    <w:p w14:paraId="660A1195" w14:textId="77777777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Jeżeli prawo państwa, z którego ma być przedłożona informacja o niekaralności, nie przewiduje wydawania takiej informacji lub nie prowadzi rejestru karnego, wówczas kandydat/kandydatka zobowiązani są złożyć pod rygorem odpowiedzialności karnej oświadczenie o tym fakcie wraz z oświadczeniem, że nie byli prawomocnie skazani w tym państwie za czyny zabronione odpowiadające przestępstwom określonym w rozdziale XIX i XXV Kodeksu karnego, w art. 189a i art. 207 Kodeksu karnego oraz w ustawie o przeciwdziałaniu narkomanii, oraz nie wydano wobec nich innego orzeczenia, w którym stwierdzono, iż dopuścili się takich czynów zabronionych, oraz że nie ma obowiązku wynikającego z orzeczenia sądu, innego uprawnionego organu lub ustawy stosowania się do zakazu zajmowania wszelkich lub określonych stanowisk, wykonywania wszelkich lub określonych zawodów albo działalności związanych z wychowaniem, edukacją, wypoczynkiem, leczeniem, świadczeniem porad psychologicznych, rozwojem duchowym, uprawianiem sportu lub realizacją innych zainteresowań przez małoletnich lub z opieką nad nimi.</w:t>
      </w:r>
    </w:p>
    <w:p w14:paraId="2B5175DE" w14:textId="77777777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Pod oświadczeniami składanymi pod rygorem odpowiedzialności karnej składa się oświadczenie o następującej treści: „Jestem świadomy/-a odpowiedzialności karnej za złożenie fałszywego oświadczenia. Oświadczenie to zastępuje pouczenie organu o odpowiedzialności karnej za złożenie fałszywego oświadczenia”.</w:t>
      </w:r>
    </w:p>
    <w:p w14:paraId="6F239F56" w14:textId="76BA7E63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Dyrektor </w:t>
      </w:r>
      <w:r w:rsidR="00A50FE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Żłobka</w:t>
      </w: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jest zobowiązany do domagania się od osoby zatrudnianej na stanowisku </w:t>
      </w:r>
      <w:r w:rsidR="00A50FE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opiekuna</w:t>
      </w: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zaświadczenia z Krajowego Rejestru Karnego. </w:t>
      </w:r>
      <w:r w:rsidRPr="002A1CA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Uwaga! Zaświadczenia z KRK można domagać się wyłącznie w przypadkach, gdy przepisy prawa wprost wskazują, że pracowników w zawodach lub na danych stanowiskach obowiązuje wymóg niekaralności. Wymóg niekaralności obowiązuje m.in. pracowników samorządowych oraz nauczycieli, w tym nauczycieli zatrudnionych w placówkach publicznych oraz niepublicznych.</w:t>
      </w:r>
    </w:p>
    <w:p w14:paraId="44A49057" w14:textId="77777777" w:rsidR="00711FA6" w:rsidRPr="002A1CA4" w:rsidRDefault="00711FA6" w:rsidP="002A1CA4">
      <w:pPr>
        <w:numPr>
          <w:ilvl w:val="0"/>
          <w:numId w:val="1"/>
        </w:numPr>
        <w:spacing w:after="0" w:line="360" w:lineRule="auto"/>
        <w:ind w:left="357" w:hanging="357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A1CA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W przypadku niemożliwości przedstawienia zaświadczenia z Krajowego Rejestru Karnego dyrektor uzyskuje od kandydata/kandydatki oświadczenie o niekaralności oraz o toczących się postępowaniach przygotowawczych, sądowych i dyscyplinarnych. </w:t>
      </w:r>
    </w:p>
    <w:p w14:paraId="4A1B263E" w14:textId="532CC6A9" w:rsidR="00711FA6" w:rsidRPr="002A1CA4" w:rsidRDefault="00711FA6" w:rsidP="002A1CA4">
      <w:pPr>
        <w:spacing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sectPr w:rsidR="00711FA6" w:rsidRPr="002A1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D2AF5"/>
    <w:multiLevelType w:val="hybridMultilevel"/>
    <w:tmpl w:val="2BC81B18"/>
    <w:lvl w:ilvl="0" w:tplc="A9F4A580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3E3C3F"/>
    <w:multiLevelType w:val="hybridMultilevel"/>
    <w:tmpl w:val="113C8E3E"/>
    <w:lvl w:ilvl="0" w:tplc="DC5C5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BC63EE"/>
    <w:multiLevelType w:val="hybridMultilevel"/>
    <w:tmpl w:val="B5A2A8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767DEE"/>
    <w:multiLevelType w:val="hybridMultilevel"/>
    <w:tmpl w:val="98DA7742"/>
    <w:lvl w:ilvl="0" w:tplc="03FAED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74248">
    <w:abstractNumId w:val="3"/>
  </w:num>
  <w:num w:numId="2" w16cid:durableId="87359753">
    <w:abstractNumId w:val="0"/>
  </w:num>
  <w:num w:numId="3" w16cid:durableId="867568519">
    <w:abstractNumId w:val="1"/>
  </w:num>
  <w:num w:numId="4" w16cid:durableId="1309671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FA6"/>
    <w:rsid w:val="00297519"/>
    <w:rsid w:val="002A1CA4"/>
    <w:rsid w:val="00711FA6"/>
    <w:rsid w:val="00A50FE4"/>
    <w:rsid w:val="00C64D27"/>
    <w:rsid w:val="00E9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D32F0"/>
  <w15:chartTrackingRefBased/>
  <w15:docId w15:val="{681D9262-E1B7-4FB5-B0A4-D3AE9E76E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881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Lorens</dc:creator>
  <cp:keywords/>
  <dc:description/>
  <cp:lastModifiedBy>Wiktoria 120651</cp:lastModifiedBy>
  <cp:revision>4</cp:revision>
  <dcterms:created xsi:type="dcterms:W3CDTF">2024-02-13T12:21:00Z</dcterms:created>
  <dcterms:modified xsi:type="dcterms:W3CDTF">2024-03-03T10:18:00Z</dcterms:modified>
</cp:coreProperties>
</file>